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CEC" w:rsidRPr="00024CEC" w:rsidRDefault="00024CEC" w:rsidP="00024CEC">
      <w:pPr>
        <w:pStyle w:val="Default"/>
        <w:jc w:val="right"/>
        <w:rPr>
          <w:rFonts w:asciiTheme="majorHAnsi" w:hAnsiTheme="majorHAnsi"/>
          <w:sz w:val="20"/>
        </w:rPr>
      </w:pPr>
      <w:bookmarkStart w:id="0" w:name="_GoBack"/>
      <w:bookmarkEnd w:id="0"/>
      <w:r w:rsidRPr="00024CEC">
        <w:rPr>
          <w:rFonts w:asciiTheme="majorHAnsi" w:hAnsiTheme="majorHAnsi"/>
          <w:sz w:val="20"/>
        </w:rPr>
        <w:t>Проект 16.09.2016р.</w:t>
      </w:r>
    </w:p>
    <w:p w:rsidR="00024CEC" w:rsidRDefault="00024CEC" w:rsidP="00BF0AA7">
      <w:pPr>
        <w:pStyle w:val="Default"/>
        <w:jc w:val="center"/>
        <w:rPr>
          <w:rFonts w:asciiTheme="majorHAnsi" w:hAnsiTheme="majorHAnsi"/>
          <w:b/>
        </w:rPr>
      </w:pPr>
    </w:p>
    <w:p w:rsidR="00BF0AA7" w:rsidRPr="00B82FCF" w:rsidRDefault="00BF0AA7" w:rsidP="00BF0AA7">
      <w:pPr>
        <w:pStyle w:val="Default"/>
        <w:jc w:val="center"/>
      </w:pPr>
      <w:r>
        <w:rPr>
          <w:rFonts w:asciiTheme="majorHAnsi" w:hAnsiTheme="majorHAnsi"/>
          <w:b/>
        </w:rPr>
        <w:t xml:space="preserve">Результати </w:t>
      </w:r>
      <w:r w:rsidRPr="00B82FCF">
        <w:rPr>
          <w:rFonts w:asciiTheme="majorHAnsi" w:hAnsiTheme="majorHAnsi"/>
          <w:b/>
        </w:rPr>
        <w:t>обговорення фокус-груп</w:t>
      </w:r>
      <w:r>
        <w:rPr>
          <w:rFonts w:asciiTheme="majorHAnsi" w:hAnsiTheme="majorHAnsi"/>
          <w:b/>
        </w:rPr>
        <w:t>ою</w:t>
      </w:r>
      <w:r w:rsidRPr="00B82FCF">
        <w:rPr>
          <w:rFonts w:asciiTheme="majorHAnsi" w:hAnsiTheme="majorHAnsi"/>
          <w:b/>
        </w:rPr>
        <w:t xml:space="preserve"> </w:t>
      </w:r>
      <w:r>
        <w:rPr>
          <w:rFonts w:asciiTheme="majorHAnsi" w:hAnsiTheme="majorHAnsi"/>
          <w:b/>
        </w:rPr>
        <w:t xml:space="preserve">питань </w:t>
      </w:r>
      <w:r w:rsidRPr="00B82FCF">
        <w:rPr>
          <w:rFonts w:asciiTheme="majorHAnsi" w:hAnsiTheme="majorHAnsi"/>
          <w:b/>
        </w:rPr>
        <w:t xml:space="preserve">реалізації практик навчання на робочому місці в Україні </w:t>
      </w:r>
    </w:p>
    <w:p w:rsidR="00BF0AA7" w:rsidRDefault="00BF0AA7" w:rsidP="00BF0AA7">
      <w:pPr>
        <w:pStyle w:val="Default"/>
        <w:rPr>
          <w:sz w:val="20"/>
          <w:szCs w:val="20"/>
        </w:rPr>
      </w:pPr>
    </w:p>
    <w:p w:rsidR="00BF0AA7" w:rsidRDefault="00BF0AA7" w:rsidP="00BF0AA7">
      <w:pPr>
        <w:pStyle w:val="Default"/>
        <w:rPr>
          <w:sz w:val="20"/>
          <w:szCs w:val="20"/>
        </w:rPr>
      </w:pPr>
    </w:p>
    <w:p w:rsidR="00BF0AA7" w:rsidRDefault="00BF0AA7" w:rsidP="00BF0AA7">
      <w:pPr>
        <w:pStyle w:val="Default"/>
        <w:rPr>
          <w:sz w:val="20"/>
          <w:szCs w:val="20"/>
        </w:rPr>
      </w:pPr>
      <w:r>
        <w:rPr>
          <w:sz w:val="20"/>
          <w:szCs w:val="20"/>
        </w:rPr>
        <w:t xml:space="preserve">Для обговорення проблемних питань реалізації практик навчання на робочому місці, що було проведено 14.09.2016р. у приміщенні Федерації роботодавців України в рамках та за підтримки проекту </w:t>
      </w:r>
      <w:r w:rsidRPr="00B82FCF">
        <w:rPr>
          <w:sz w:val="20"/>
          <w:szCs w:val="20"/>
        </w:rPr>
        <w:t xml:space="preserve">Європейського фонду освіти </w:t>
      </w:r>
      <w:r>
        <w:rPr>
          <w:sz w:val="20"/>
          <w:szCs w:val="20"/>
        </w:rPr>
        <w:t xml:space="preserve">(ЄФО) </w:t>
      </w:r>
      <w:r w:rsidRPr="00B82FCF">
        <w:rPr>
          <w:sz w:val="20"/>
          <w:szCs w:val="20"/>
        </w:rPr>
        <w:t>для країн-членів міжнародної ініціативи Східне партнерство та Казахстану – «Навчання на робочому місці під час професійного навчання: з’єднання навичок»</w:t>
      </w:r>
      <w:r>
        <w:rPr>
          <w:sz w:val="20"/>
          <w:szCs w:val="20"/>
        </w:rPr>
        <w:t>, учасникам фокус-групи було запропоновано наступні питання:</w:t>
      </w:r>
    </w:p>
    <w:p w:rsidR="00C932A5" w:rsidRPr="00C932A5" w:rsidRDefault="00C932A5" w:rsidP="00BF0AA7">
      <w:pPr>
        <w:pStyle w:val="Default"/>
        <w:rPr>
          <w:sz w:val="22"/>
          <w:szCs w:val="20"/>
        </w:rPr>
      </w:pPr>
    </w:p>
    <w:p w:rsidR="00BF0AA7" w:rsidRPr="00C932A5" w:rsidRDefault="00BF0AA7" w:rsidP="00BF0AA7">
      <w:pPr>
        <w:pStyle w:val="a3"/>
        <w:numPr>
          <w:ilvl w:val="0"/>
          <w:numId w:val="3"/>
        </w:numPr>
        <w:autoSpaceDE w:val="0"/>
        <w:autoSpaceDN w:val="0"/>
        <w:adjustRightInd w:val="0"/>
        <w:spacing w:after="0"/>
        <w:rPr>
          <w:bCs/>
          <w:sz w:val="22"/>
          <w:lang w:val="uk-UA"/>
        </w:rPr>
      </w:pPr>
      <w:r w:rsidRPr="00C932A5">
        <w:rPr>
          <w:bCs/>
          <w:sz w:val="22"/>
          <w:lang w:val="uk-UA"/>
        </w:rPr>
        <w:t>Який тип (-и) навчання на робочому місці має використовуватись в Україні;</w:t>
      </w:r>
    </w:p>
    <w:p w:rsidR="00BF0AA7" w:rsidRPr="00C932A5" w:rsidRDefault="00BF0AA7" w:rsidP="00BF0AA7">
      <w:pPr>
        <w:pStyle w:val="a3"/>
        <w:numPr>
          <w:ilvl w:val="0"/>
          <w:numId w:val="3"/>
        </w:numPr>
        <w:autoSpaceDE w:val="0"/>
        <w:autoSpaceDN w:val="0"/>
        <w:adjustRightInd w:val="0"/>
        <w:spacing w:after="0"/>
        <w:rPr>
          <w:bCs/>
          <w:sz w:val="22"/>
          <w:lang w:val="uk-UA"/>
        </w:rPr>
      </w:pPr>
      <w:r w:rsidRPr="00C932A5">
        <w:rPr>
          <w:bCs/>
          <w:sz w:val="22"/>
          <w:lang w:val="uk-UA"/>
        </w:rPr>
        <w:t>Забезпечення якості навчання на робочому місці;</w:t>
      </w:r>
    </w:p>
    <w:p w:rsidR="00BF0AA7" w:rsidRPr="00C932A5" w:rsidRDefault="00BF0AA7" w:rsidP="00BF0AA7">
      <w:pPr>
        <w:pStyle w:val="a3"/>
        <w:numPr>
          <w:ilvl w:val="0"/>
          <w:numId w:val="3"/>
        </w:numPr>
        <w:autoSpaceDE w:val="0"/>
        <w:autoSpaceDN w:val="0"/>
        <w:adjustRightInd w:val="0"/>
        <w:spacing w:after="0"/>
        <w:rPr>
          <w:bCs/>
          <w:sz w:val="22"/>
          <w:lang w:val="uk-UA"/>
        </w:rPr>
      </w:pPr>
      <w:r w:rsidRPr="00C932A5">
        <w:rPr>
          <w:bCs/>
          <w:sz w:val="22"/>
          <w:lang w:val="uk-UA"/>
        </w:rPr>
        <w:t>Фінансування навчання на робочому місці.</w:t>
      </w:r>
    </w:p>
    <w:p w:rsidR="00BF0AA7" w:rsidRDefault="00BF0AA7" w:rsidP="00BF0AA7">
      <w:pPr>
        <w:pStyle w:val="Default"/>
        <w:spacing w:after="120"/>
        <w:rPr>
          <w:b/>
          <w:sz w:val="20"/>
          <w:szCs w:val="20"/>
          <w:u w:val="single"/>
        </w:rPr>
      </w:pPr>
    </w:p>
    <w:p w:rsidR="00BF0AA7" w:rsidRDefault="00BF0AA7" w:rsidP="00BF0AA7">
      <w:pPr>
        <w:pStyle w:val="Default"/>
        <w:spacing w:after="120"/>
        <w:rPr>
          <w:sz w:val="20"/>
          <w:szCs w:val="20"/>
        </w:rPr>
      </w:pPr>
      <w:r w:rsidRPr="00BF0AA7">
        <w:rPr>
          <w:sz w:val="20"/>
          <w:szCs w:val="20"/>
        </w:rPr>
        <w:t xml:space="preserve">Дані пріоритетні питання були визначені командою національних експертів від України під час </w:t>
      </w:r>
      <w:r w:rsidRPr="00B82FCF">
        <w:rPr>
          <w:sz w:val="20"/>
          <w:szCs w:val="20"/>
        </w:rPr>
        <w:t>другої зустрічі учасників проекту Європейського фонду освіти для країн-членів міжнародної ініціативи Східне партнерство та Казахстану – «Навчання на робочому місці під час професійного навчання: з’єднання навичок», що мала місце 28 – 30 червня у Турині</w:t>
      </w:r>
      <w:r>
        <w:rPr>
          <w:sz w:val="20"/>
          <w:szCs w:val="20"/>
        </w:rPr>
        <w:t>.</w:t>
      </w:r>
    </w:p>
    <w:p w:rsidR="00C932A5" w:rsidRDefault="00C932A5" w:rsidP="00BF0AA7">
      <w:pPr>
        <w:pStyle w:val="Default"/>
        <w:spacing w:after="120"/>
        <w:rPr>
          <w:sz w:val="20"/>
          <w:szCs w:val="20"/>
        </w:rPr>
      </w:pPr>
      <w:r w:rsidRPr="00595055">
        <w:rPr>
          <w:b/>
          <w:sz w:val="20"/>
          <w:szCs w:val="20"/>
          <w:u w:val="single"/>
        </w:rPr>
        <w:t>По першому питанню</w:t>
      </w:r>
      <w:r>
        <w:rPr>
          <w:sz w:val="20"/>
          <w:szCs w:val="20"/>
        </w:rPr>
        <w:t xml:space="preserve"> учасниками були висловлені наступні позиції:</w:t>
      </w:r>
    </w:p>
    <w:p w:rsidR="00C932A5" w:rsidRDefault="00C932A5" w:rsidP="00C932A5">
      <w:pPr>
        <w:pStyle w:val="Default"/>
        <w:spacing w:after="120"/>
        <w:rPr>
          <w:sz w:val="20"/>
          <w:szCs w:val="20"/>
        </w:rPr>
      </w:pPr>
      <w:r w:rsidRPr="00C932A5">
        <w:rPr>
          <w:sz w:val="20"/>
          <w:szCs w:val="20"/>
        </w:rPr>
        <w:t xml:space="preserve">В Україні присутні в два основних типи практик навчання на робочому місці - </w:t>
      </w:r>
      <w:r>
        <w:rPr>
          <w:sz w:val="20"/>
          <w:szCs w:val="20"/>
        </w:rPr>
        <w:t>п</w:t>
      </w:r>
      <w:r w:rsidRPr="00C932A5">
        <w:rPr>
          <w:sz w:val="20"/>
          <w:szCs w:val="20"/>
        </w:rPr>
        <w:t>рограми, в яких учасник є офіційно працівником і отримує заробітну плату</w:t>
      </w:r>
      <w:r>
        <w:rPr>
          <w:sz w:val="20"/>
          <w:szCs w:val="20"/>
        </w:rPr>
        <w:t>, і п</w:t>
      </w:r>
      <w:r w:rsidRPr="00C932A5">
        <w:rPr>
          <w:sz w:val="20"/>
          <w:szCs w:val="20"/>
        </w:rPr>
        <w:t>рограми, в яких учасник офіційно є учнем, студентом</w:t>
      </w:r>
      <w:r>
        <w:rPr>
          <w:sz w:val="20"/>
          <w:szCs w:val="20"/>
        </w:rPr>
        <w:t>.</w:t>
      </w:r>
    </w:p>
    <w:p w:rsidR="00C932A5" w:rsidRDefault="00C932A5" w:rsidP="00BF0AA7">
      <w:pPr>
        <w:pStyle w:val="Default"/>
        <w:spacing w:after="120"/>
        <w:rPr>
          <w:sz w:val="20"/>
          <w:szCs w:val="20"/>
        </w:rPr>
      </w:pPr>
      <w:r>
        <w:rPr>
          <w:sz w:val="20"/>
          <w:szCs w:val="20"/>
        </w:rPr>
        <w:t>Більшість учасників фокус-групи погодились з думкою, що в Україні не може бути надано пріоритетного розвитку одному з типів практик навчання на робочому місці.</w:t>
      </w:r>
    </w:p>
    <w:p w:rsidR="00C932A5" w:rsidRDefault="00C932A5" w:rsidP="00BF0AA7">
      <w:pPr>
        <w:pStyle w:val="Default"/>
        <w:spacing w:after="120"/>
        <w:rPr>
          <w:sz w:val="20"/>
          <w:szCs w:val="20"/>
        </w:rPr>
      </w:pPr>
      <w:r>
        <w:rPr>
          <w:sz w:val="20"/>
          <w:szCs w:val="20"/>
        </w:rPr>
        <w:t xml:space="preserve">Пропозиція щодо об’єднання цих двох типів під єдиною термінологічною назвою, що пролунала з боку представника </w:t>
      </w:r>
      <w:r w:rsidRPr="00C932A5">
        <w:rPr>
          <w:sz w:val="20"/>
          <w:szCs w:val="20"/>
        </w:rPr>
        <w:t>НДІ праці і зайнятості населення</w:t>
      </w:r>
      <w:r>
        <w:rPr>
          <w:sz w:val="20"/>
          <w:szCs w:val="20"/>
        </w:rPr>
        <w:t>, не була підтримана більшістю учасників групи.</w:t>
      </w:r>
    </w:p>
    <w:p w:rsidR="003824B8" w:rsidRDefault="00C932A5" w:rsidP="00BF0AA7">
      <w:pPr>
        <w:pStyle w:val="Default"/>
        <w:spacing w:after="120"/>
        <w:rPr>
          <w:sz w:val="20"/>
          <w:szCs w:val="20"/>
        </w:rPr>
      </w:pPr>
      <w:r>
        <w:rPr>
          <w:sz w:val="20"/>
          <w:szCs w:val="20"/>
        </w:rPr>
        <w:t xml:space="preserve">Члени групи окремо зазначили важливість назви </w:t>
      </w:r>
      <w:r w:rsidR="009B7B54">
        <w:rPr>
          <w:sz w:val="20"/>
          <w:szCs w:val="20"/>
        </w:rPr>
        <w:t>осіб, які проходять</w:t>
      </w:r>
      <w:r>
        <w:rPr>
          <w:sz w:val="20"/>
          <w:szCs w:val="20"/>
        </w:rPr>
        <w:t xml:space="preserve"> програм</w:t>
      </w:r>
      <w:r w:rsidR="009B7B54">
        <w:rPr>
          <w:sz w:val="20"/>
          <w:szCs w:val="20"/>
        </w:rPr>
        <w:t>и навчання на робочому місці</w:t>
      </w:r>
      <w:r w:rsidR="003824B8">
        <w:rPr>
          <w:sz w:val="20"/>
          <w:szCs w:val="20"/>
        </w:rPr>
        <w:t xml:space="preserve">, зазначаючи, що </w:t>
      </w:r>
      <w:r w:rsidR="009B7B54">
        <w:rPr>
          <w:sz w:val="20"/>
          <w:szCs w:val="20"/>
        </w:rPr>
        <w:t xml:space="preserve">більш загальновизнаним вважається саме назва </w:t>
      </w:r>
      <w:r w:rsidR="003824B8">
        <w:rPr>
          <w:sz w:val="20"/>
          <w:szCs w:val="20"/>
        </w:rPr>
        <w:t>«учень»</w:t>
      </w:r>
      <w:r w:rsidR="009B7B54">
        <w:rPr>
          <w:sz w:val="20"/>
          <w:szCs w:val="20"/>
        </w:rPr>
        <w:t>. Незважаючи на можливі непорозуміння щодо такої назви дорослих осіб, працівників</w:t>
      </w:r>
      <w:r w:rsidR="003824B8">
        <w:rPr>
          <w:sz w:val="20"/>
          <w:szCs w:val="20"/>
        </w:rPr>
        <w:t xml:space="preserve">, як свідчать представники наукових установ, така назва є усталеною в країнах-членах ЄС і </w:t>
      </w:r>
      <w:r w:rsidR="009B7B54">
        <w:rPr>
          <w:sz w:val="20"/>
          <w:szCs w:val="20"/>
        </w:rPr>
        <w:t xml:space="preserve">доросла </w:t>
      </w:r>
      <w:r w:rsidR="003824B8">
        <w:rPr>
          <w:sz w:val="20"/>
          <w:szCs w:val="20"/>
        </w:rPr>
        <w:t xml:space="preserve">особа, </w:t>
      </w:r>
      <w:r w:rsidR="009B7B54">
        <w:rPr>
          <w:sz w:val="20"/>
          <w:szCs w:val="20"/>
        </w:rPr>
        <w:t xml:space="preserve">працівник, </w:t>
      </w:r>
      <w:r w:rsidR="003824B8">
        <w:rPr>
          <w:sz w:val="20"/>
          <w:szCs w:val="20"/>
        </w:rPr>
        <w:t>що проходить навчання на робочому місці, не втрачає від того, що він/вона тимчасово має статус учня ані в соціальному, ані в будь-якому іншому аспектах.</w:t>
      </w:r>
    </w:p>
    <w:p w:rsidR="009B7B54" w:rsidRDefault="009B7B54" w:rsidP="00BF0AA7">
      <w:pPr>
        <w:pStyle w:val="Default"/>
        <w:spacing w:after="120"/>
        <w:rPr>
          <w:sz w:val="20"/>
          <w:szCs w:val="20"/>
        </w:rPr>
      </w:pPr>
    </w:p>
    <w:p w:rsidR="00CF10AE" w:rsidRDefault="009B7B54" w:rsidP="00BF0AA7">
      <w:pPr>
        <w:pStyle w:val="Default"/>
        <w:spacing w:after="120"/>
        <w:rPr>
          <w:sz w:val="20"/>
          <w:szCs w:val="20"/>
        </w:rPr>
      </w:pPr>
      <w:r w:rsidRPr="00595055">
        <w:rPr>
          <w:b/>
          <w:sz w:val="20"/>
          <w:szCs w:val="20"/>
          <w:u w:val="single"/>
        </w:rPr>
        <w:t>По другому питанню</w:t>
      </w:r>
      <w:r>
        <w:rPr>
          <w:sz w:val="20"/>
          <w:szCs w:val="20"/>
        </w:rPr>
        <w:t xml:space="preserve"> </w:t>
      </w:r>
      <w:r w:rsidR="00CF10AE">
        <w:rPr>
          <w:sz w:val="20"/>
          <w:szCs w:val="20"/>
        </w:rPr>
        <w:t>учасники дискусії підтвердили важливість забезпечення якості результатів навчання на робочому місці. Присутні практично одностайно зазначили, що основним механізмом забезпечення якості результатів навчання на робочому місці є незалежна їх оцінка</w:t>
      </w:r>
      <w:r w:rsidR="00595055">
        <w:rPr>
          <w:sz w:val="20"/>
          <w:szCs w:val="20"/>
        </w:rPr>
        <w:t>, яка має відбуватися на основі професійних стандартів</w:t>
      </w:r>
      <w:r w:rsidR="00CF10AE">
        <w:rPr>
          <w:sz w:val="20"/>
          <w:szCs w:val="20"/>
        </w:rPr>
        <w:t xml:space="preserve">. </w:t>
      </w:r>
      <w:r w:rsidR="00595055">
        <w:rPr>
          <w:sz w:val="20"/>
          <w:szCs w:val="20"/>
        </w:rPr>
        <w:t xml:space="preserve">Така оцінка </w:t>
      </w:r>
      <w:r w:rsidR="00CF10AE">
        <w:rPr>
          <w:sz w:val="20"/>
          <w:szCs w:val="20"/>
        </w:rPr>
        <w:t>має проводитися обов’язково не на підприємстві, що надало можливість проходження навчання на робочому місці, із залученням профільних бізнес-асоціацій та організацій роботодавців. Міжнародний досвід країн-членів ЄС лише підтвердив ці позиції.</w:t>
      </w:r>
    </w:p>
    <w:p w:rsidR="00CF10AE" w:rsidRDefault="00CF10AE" w:rsidP="00BF0AA7">
      <w:pPr>
        <w:pStyle w:val="Default"/>
        <w:spacing w:after="120"/>
        <w:rPr>
          <w:sz w:val="20"/>
          <w:szCs w:val="20"/>
        </w:rPr>
      </w:pPr>
      <w:r>
        <w:rPr>
          <w:sz w:val="20"/>
          <w:szCs w:val="20"/>
        </w:rPr>
        <w:t>Учасники дискусії відмітили необхідність дуальної диференціації результатів оцінювання навчання на робочому місці – «здав» / «не здав», відмічаючи оцінити якість виконання робіт чи надання послуг на відповідну кількість балів, враховуючи особливості проходження навчання на робочому місці.</w:t>
      </w:r>
    </w:p>
    <w:p w:rsidR="00595055" w:rsidRDefault="00CF10AE" w:rsidP="00BF0AA7">
      <w:pPr>
        <w:pStyle w:val="Default"/>
        <w:spacing w:after="120"/>
        <w:rPr>
          <w:sz w:val="20"/>
          <w:szCs w:val="20"/>
        </w:rPr>
      </w:pPr>
      <w:r>
        <w:rPr>
          <w:sz w:val="20"/>
          <w:szCs w:val="20"/>
        </w:rPr>
        <w:t>Представник Державної служби зайнятості наголосила на можливості поєднання якісних параметрів оцінювання результатів навчання на робочому місці з кількісними. Зазначаючи серед останніх, зокрема, рівень працевлаштування після проходження навчання на робочому місці.</w:t>
      </w:r>
    </w:p>
    <w:p w:rsidR="00CF10AE" w:rsidRDefault="00595055" w:rsidP="00BF0AA7">
      <w:pPr>
        <w:pStyle w:val="Default"/>
        <w:spacing w:after="120"/>
        <w:rPr>
          <w:sz w:val="20"/>
          <w:szCs w:val="20"/>
        </w:rPr>
      </w:pPr>
      <w:r>
        <w:rPr>
          <w:sz w:val="20"/>
          <w:szCs w:val="20"/>
        </w:rPr>
        <w:t>Також учасниками дискусії була відмічена важливість</w:t>
      </w:r>
      <w:r w:rsidR="00CF10AE">
        <w:rPr>
          <w:sz w:val="20"/>
          <w:szCs w:val="20"/>
        </w:rPr>
        <w:t xml:space="preserve"> </w:t>
      </w:r>
      <w:r>
        <w:rPr>
          <w:sz w:val="20"/>
          <w:szCs w:val="20"/>
        </w:rPr>
        <w:t>формального</w:t>
      </w:r>
      <w:r w:rsidR="00CF10AE">
        <w:rPr>
          <w:sz w:val="20"/>
          <w:szCs w:val="20"/>
        </w:rPr>
        <w:t xml:space="preserve"> </w:t>
      </w:r>
      <w:r>
        <w:rPr>
          <w:sz w:val="20"/>
          <w:szCs w:val="20"/>
        </w:rPr>
        <w:t xml:space="preserve">підтвердження результатів навчання на робочому місці, по-перше, як належна формалізація результатів такого навчання, по-друге, як елемент захисту працівника під час подальшого працевлаштування. </w:t>
      </w:r>
    </w:p>
    <w:p w:rsidR="00595055" w:rsidRDefault="00595055" w:rsidP="00BF0AA7">
      <w:pPr>
        <w:pStyle w:val="Default"/>
        <w:spacing w:after="120"/>
        <w:rPr>
          <w:sz w:val="20"/>
          <w:szCs w:val="20"/>
        </w:rPr>
      </w:pPr>
    </w:p>
    <w:p w:rsidR="00595055" w:rsidRDefault="00595055" w:rsidP="00BF0AA7">
      <w:pPr>
        <w:pStyle w:val="Default"/>
        <w:spacing w:after="120"/>
        <w:rPr>
          <w:sz w:val="20"/>
          <w:szCs w:val="20"/>
        </w:rPr>
      </w:pPr>
      <w:r w:rsidRPr="000671FE">
        <w:rPr>
          <w:b/>
          <w:sz w:val="20"/>
          <w:szCs w:val="20"/>
          <w:u w:val="single"/>
        </w:rPr>
        <w:t>По третьому питанню</w:t>
      </w:r>
      <w:r>
        <w:rPr>
          <w:sz w:val="20"/>
          <w:szCs w:val="20"/>
        </w:rPr>
        <w:t xml:space="preserve"> учасники дискусії були одностайні щодо необхідності стимулювання учасників програм навчання на робочому місці, особливо роботодавців.</w:t>
      </w:r>
    </w:p>
    <w:p w:rsidR="00C932A5" w:rsidRDefault="00595055" w:rsidP="00BF0AA7">
      <w:pPr>
        <w:pStyle w:val="Default"/>
        <w:spacing w:after="120"/>
        <w:rPr>
          <w:sz w:val="20"/>
          <w:szCs w:val="20"/>
        </w:rPr>
      </w:pPr>
      <w:r>
        <w:rPr>
          <w:sz w:val="20"/>
          <w:szCs w:val="20"/>
        </w:rPr>
        <w:lastRenderedPageBreak/>
        <w:t>Учасниками було відмічено необхідність наявності податкових механізмів, які б сприяли повноцінній реалізації програм навчання на робочому місці. Зокрема, серед таких механізмів</w:t>
      </w:r>
      <w:r w:rsidR="00CF10AE">
        <w:rPr>
          <w:sz w:val="20"/>
          <w:szCs w:val="20"/>
        </w:rPr>
        <w:t xml:space="preserve"> </w:t>
      </w:r>
      <w:r>
        <w:rPr>
          <w:sz w:val="20"/>
          <w:szCs w:val="20"/>
        </w:rPr>
        <w:t>були</w:t>
      </w:r>
      <w:r w:rsidR="00CF10AE">
        <w:rPr>
          <w:sz w:val="20"/>
          <w:szCs w:val="20"/>
        </w:rPr>
        <w:t xml:space="preserve"> </w:t>
      </w:r>
      <w:r>
        <w:rPr>
          <w:sz w:val="20"/>
          <w:szCs w:val="20"/>
        </w:rPr>
        <w:t>зазначені</w:t>
      </w:r>
      <w:r w:rsidR="003824B8">
        <w:rPr>
          <w:sz w:val="20"/>
          <w:szCs w:val="20"/>
        </w:rPr>
        <w:t xml:space="preserve"> </w:t>
      </w:r>
      <w:r>
        <w:rPr>
          <w:sz w:val="20"/>
          <w:szCs w:val="20"/>
        </w:rPr>
        <w:t>віднесення витрат, пов’язаних із реалізацією програм навчання на робочому місці на валові витрати підприємства,</w:t>
      </w:r>
      <w:r w:rsidR="003824B8">
        <w:rPr>
          <w:sz w:val="20"/>
          <w:szCs w:val="20"/>
        </w:rPr>
        <w:t xml:space="preserve"> </w:t>
      </w:r>
      <w:r>
        <w:rPr>
          <w:sz w:val="20"/>
          <w:szCs w:val="20"/>
        </w:rPr>
        <w:t>звільнення від ПДВ у випадку передачі підприємством обладнання відповідному навчальному закладу.</w:t>
      </w:r>
    </w:p>
    <w:p w:rsidR="000671FE" w:rsidRDefault="000671FE" w:rsidP="00BF0AA7">
      <w:pPr>
        <w:pStyle w:val="Default"/>
        <w:spacing w:after="120"/>
        <w:rPr>
          <w:sz w:val="20"/>
          <w:szCs w:val="20"/>
        </w:rPr>
      </w:pPr>
      <w:r>
        <w:rPr>
          <w:sz w:val="20"/>
          <w:szCs w:val="20"/>
        </w:rPr>
        <w:t>Учасники дискусії зробили акцент на міжнародних прикладах фінансування програм навчання на робочому місці, серед яких є компенсація частини соціальних податків, що нараховуються на оплату праці учасників таких програм, можливості залучення до фінансування коштів державного і місцевого бюджетів (в контексті державного і регіонального замовлення на підготовку кадрів).</w:t>
      </w:r>
    </w:p>
    <w:p w:rsidR="000671FE" w:rsidRDefault="00595055" w:rsidP="00BF0AA7">
      <w:pPr>
        <w:pStyle w:val="Default"/>
        <w:spacing w:after="120"/>
        <w:rPr>
          <w:sz w:val="20"/>
          <w:szCs w:val="20"/>
        </w:rPr>
      </w:pPr>
      <w:r>
        <w:rPr>
          <w:sz w:val="20"/>
          <w:szCs w:val="20"/>
        </w:rPr>
        <w:t xml:space="preserve">Окрема частина дискусії була присвячена оплаті праці осіб, що проходять практику навчання на робочому місці. Так, всі присутні були одностайні в тому, що </w:t>
      </w:r>
      <w:r w:rsidR="000671FE">
        <w:rPr>
          <w:sz w:val="20"/>
          <w:szCs w:val="20"/>
        </w:rPr>
        <w:t xml:space="preserve">робота, що виконується в рамках програм навчання на робочому місці, має бути оплачена  </w:t>
      </w:r>
      <w:r>
        <w:rPr>
          <w:sz w:val="20"/>
          <w:szCs w:val="20"/>
        </w:rPr>
        <w:t>робо</w:t>
      </w:r>
      <w:r w:rsidR="000671FE">
        <w:rPr>
          <w:sz w:val="20"/>
          <w:szCs w:val="20"/>
        </w:rPr>
        <w:t>тодавцем. В цьому також учасники вбачають певний стимул для роботодавця використовувати результати праці осіб, що проходять навчання на робочому місці, ефективно.</w:t>
      </w:r>
    </w:p>
    <w:p w:rsidR="000671FE" w:rsidRDefault="000671FE" w:rsidP="00BF0AA7">
      <w:pPr>
        <w:pStyle w:val="Default"/>
        <w:spacing w:after="120"/>
        <w:rPr>
          <w:sz w:val="20"/>
          <w:szCs w:val="20"/>
        </w:rPr>
      </w:pPr>
      <w:r>
        <w:rPr>
          <w:sz w:val="20"/>
          <w:szCs w:val="20"/>
        </w:rPr>
        <w:t>Разом з цим учасники дискусії окремо наголосили на тому. що така оплата має здійснюватися виключно за результатами праці, залежно від виробітку, і, особливо на перших етапах, мати певний понижуючий коефіцієнт, або початково встановлюватися менше мінімальної заробітної плати.</w:t>
      </w:r>
    </w:p>
    <w:p w:rsidR="000671FE" w:rsidRDefault="000671FE" w:rsidP="00BF0AA7">
      <w:pPr>
        <w:pStyle w:val="Default"/>
        <w:spacing w:after="120"/>
        <w:rPr>
          <w:sz w:val="20"/>
          <w:szCs w:val="20"/>
        </w:rPr>
      </w:pPr>
      <w:r>
        <w:rPr>
          <w:sz w:val="20"/>
          <w:szCs w:val="20"/>
        </w:rPr>
        <w:t>Представники навчальних закладів зазначали на необхідності збереження механізму оплати праці учнів, що проходять навчання на виробництві, за яким частина оплати праці здійснюється безпосередньо учню, а частина перераховується навчальному закладу.</w:t>
      </w:r>
    </w:p>
    <w:p w:rsidR="000671FE" w:rsidRDefault="000671FE" w:rsidP="00BF0AA7">
      <w:pPr>
        <w:pStyle w:val="Default"/>
        <w:spacing w:after="120"/>
        <w:rPr>
          <w:sz w:val="20"/>
          <w:szCs w:val="20"/>
        </w:rPr>
      </w:pPr>
    </w:p>
    <w:p w:rsidR="000671FE" w:rsidRDefault="000671FE" w:rsidP="00BF0AA7">
      <w:pPr>
        <w:pStyle w:val="Default"/>
        <w:spacing w:after="120"/>
        <w:rPr>
          <w:sz w:val="20"/>
          <w:szCs w:val="20"/>
        </w:rPr>
      </w:pPr>
      <w:r>
        <w:rPr>
          <w:sz w:val="20"/>
          <w:szCs w:val="20"/>
        </w:rPr>
        <w:t>В цілому, за результатами дискусії учасниками біло підтримано ідею напрацювати рекомендації щодо механізмів поширення практик навчання на робочому місці та спрямувати їх до Міністерства освіти і науки України. Верховної ради України для врахування під час опрацювання проектів законів України «Про освіту» та «Про професійну (професійно-технічну) освіту в Україні».</w:t>
      </w:r>
    </w:p>
    <w:p w:rsidR="00BF0AA7" w:rsidRPr="00B82FCF" w:rsidRDefault="00BF0AA7" w:rsidP="000671FE">
      <w:pPr>
        <w:pStyle w:val="a3"/>
        <w:autoSpaceDE w:val="0"/>
        <w:autoSpaceDN w:val="0"/>
        <w:adjustRightInd w:val="0"/>
        <w:spacing w:after="0"/>
        <w:ind w:left="1440"/>
        <w:rPr>
          <w:rFonts w:ascii="TimesNewRomanPSMT" w:hAnsi="TimesNewRomanPSMT" w:cs="TimesNewRomanPSMT"/>
          <w:lang w:val="uk-UA"/>
        </w:rPr>
      </w:pPr>
    </w:p>
    <w:p w:rsidR="00BF0AA7" w:rsidRPr="00B82FCF" w:rsidRDefault="00BF0AA7" w:rsidP="00BF0AA7">
      <w:pPr>
        <w:rPr>
          <w:lang w:val="uk-UA"/>
        </w:rPr>
      </w:pPr>
    </w:p>
    <w:p w:rsidR="00BA0669" w:rsidRPr="00BF0AA7" w:rsidRDefault="00BA0669">
      <w:pPr>
        <w:rPr>
          <w:lang w:val="uk-UA"/>
        </w:rPr>
      </w:pPr>
    </w:p>
    <w:sectPr w:rsidR="00BA0669" w:rsidRPr="00BF0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25F"/>
    <w:multiLevelType w:val="hybridMultilevel"/>
    <w:tmpl w:val="2AA0992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0D27EAB"/>
    <w:multiLevelType w:val="hybridMultilevel"/>
    <w:tmpl w:val="5E509ACE"/>
    <w:lvl w:ilvl="0" w:tplc="0422000F">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9333F22"/>
    <w:multiLevelType w:val="hybridMultilevel"/>
    <w:tmpl w:val="71E2862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66BB6672"/>
    <w:multiLevelType w:val="hybridMultilevel"/>
    <w:tmpl w:val="06788B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AA7"/>
    <w:rsid w:val="00024CEC"/>
    <w:rsid w:val="000671FE"/>
    <w:rsid w:val="003824B8"/>
    <w:rsid w:val="004D7068"/>
    <w:rsid w:val="00595055"/>
    <w:rsid w:val="009B7B54"/>
    <w:rsid w:val="00BA0669"/>
    <w:rsid w:val="00BF0AA7"/>
    <w:rsid w:val="00C932A5"/>
    <w:rsid w:val="00CF1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A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0AA7"/>
    <w:pPr>
      <w:autoSpaceDE w:val="0"/>
      <w:autoSpaceDN w:val="0"/>
      <w:adjustRightInd w:val="0"/>
      <w:spacing w:after="0" w:line="240" w:lineRule="auto"/>
    </w:pPr>
    <w:rPr>
      <w:rFonts w:ascii="Arial" w:hAnsi="Arial" w:cs="Arial"/>
      <w:color w:val="000000"/>
      <w:sz w:val="24"/>
      <w:szCs w:val="24"/>
      <w:lang w:val="uk-UA"/>
    </w:rPr>
  </w:style>
  <w:style w:type="paragraph" w:styleId="a3">
    <w:name w:val="List Paragraph"/>
    <w:basedOn w:val="a"/>
    <w:uiPriority w:val="34"/>
    <w:qFormat/>
    <w:rsid w:val="00BF0AA7"/>
    <w:pPr>
      <w:spacing w:line="240" w:lineRule="auto"/>
      <w:ind w:left="720"/>
      <w:contextualSpacing/>
    </w:pPr>
    <w:rPr>
      <w:rFonts w:ascii="Arial"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A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0AA7"/>
    <w:pPr>
      <w:autoSpaceDE w:val="0"/>
      <w:autoSpaceDN w:val="0"/>
      <w:adjustRightInd w:val="0"/>
      <w:spacing w:after="0" w:line="240" w:lineRule="auto"/>
    </w:pPr>
    <w:rPr>
      <w:rFonts w:ascii="Arial" w:hAnsi="Arial" w:cs="Arial"/>
      <w:color w:val="000000"/>
      <w:sz w:val="24"/>
      <w:szCs w:val="24"/>
      <w:lang w:val="uk-UA"/>
    </w:rPr>
  </w:style>
  <w:style w:type="paragraph" w:styleId="a3">
    <w:name w:val="List Paragraph"/>
    <w:basedOn w:val="a"/>
    <w:uiPriority w:val="34"/>
    <w:qFormat/>
    <w:rsid w:val="00BF0AA7"/>
    <w:pPr>
      <w:spacing w:line="240" w:lineRule="auto"/>
      <w:ind w:left="720"/>
      <w:contextualSpacing/>
    </w:pPr>
    <w:rPr>
      <w:rFonts w:ascii="Arial"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869</Words>
  <Characters>4957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Колишко</dc:creator>
  <cp:lastModifiedBy>Dovhanych</cp:lastModifiedBy>
  <cp:revision>2</cp:revision>
  <dcterms:created xsi:type="dcterms:W3CDTF">2016-09-16T13:00:00Z</dcterms:created>
  <dcterms:modified xsi:type="dcterms:W3CDTF">2016-09-16T13:00:00Z</dcterms:modified>
</cp:coreProperties>
</file>